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0" w:rsidRPr="00E87550" w:rsidRDefault="00E87550" w:rsidP="00E87550">
      <w:pPr>
        <w:widowControl/>
        <w:spacing w:beforeLines="100" w:before="312" w:afterLines="100" w:after="312" w:line="276" w:lineRule="auto"/>
        <w:ind w:firstLineChars="100" w:firstLine="320"/>
        <w:jc w:val="left"/>
        <w:rPr>
          <w:rFonts w:ascii="黑体" w:eastAsia="黑体" w:hAnsi="黑体" w:cs="宋体"/>
          <w:kern w:val="0"/>
          <w:sz w:val="32"/>
          <w:szCs w:val="32"/>
        </w:rPr>
      </w:pPr>
      <w:bookmarkStart w:id="0" w:name="_Hlk71559155"/>
      <w:r w:rsidRPr="00E87550">
        <w:rPr>
          <w:rFonts w:ascii="黑体" w:eastAsia="黑体" w:hAnsi="黑体" w:cs="宋体" w:hint="eastAsia"/>
          <w:kern w:val="0"/>
          <w:sz w:val="32"/>
          <w:szCs w:val="32"/>
        </w:rPr>
        <w:t>附件:</w:t>
      </w:r>
    </w:p>
    <w:p w:rsidR="00885DE0" w:rsidRPr="00E87550" w:rsidRDefault="00AA76C9" w:rsidP="00E87550">
      <w:pPr>
        <w:widowControl/>
        <w:spacing w:beforeLines="100" w:before="312" w:afterLines="100" w:after="312" w:line="276" w:lineRule="auto"/>
        <w:ind w:firstLineChars="100" w:firstLine="360"/>
        <w:jc w:val="center"/>
        <w:rPr>
          <w:rFonts w:ascii="方正小标宋简体" w:eastAsia="方正小标宋简体" w:hAnsi="黑体" w:cs="宋体"/>
          <w:kern w:val="0"/>
          <w:sz w:val="36"/>
          <w:szCs w:val="36"/>
        </w:rPr>
      </w:pPr>
      <w:r w:rsidRPr="00E87550">
        <w:rPr>
          <w:rFonts w:ascii="方正小标宋简体" w:eastAsia="方正小标宋简体" w:hAnsi="黑体" w:cs="宋体" w:hint="eastAsia"/>
          <w:kern w:val="0"/>
          <w:sz w:val="36"/>
          <w:szCs w:val="36"/>
        </w:rPr>
        <w:t>合肥工业大学选课选教管理办法</w:t>
      </w:r>
    </w:p>
    <w:bookmarkEnd w:id="0"/>
    <w:p w:rsidR="00885DE0" w:rsidRPr="00E87550" w:rsidRDefault="00AA76C9" w:rsidP="00E87550">
      <w:pPr>
        <w:widowControl/>
        <w:spacing w:line="560" w:lineRule="exact"/>
        <w:ind w:firstLineChars="200" w:firstLine="640"/>
        <w:jc w:val="left"/>
        <w:rPr>
          <w:rFonts w:ascii="仿宋_GB2312" w:eastAsia="仿宋_GB2312"/>
          <w:kern w:val="0"/>
          <w:sz w:val="32"/>
          <w:szCs w:val="32"/>
        </w:rPr>
      </w:pPr>
      <w:r w:rsidRPr="00E87550">
        <w:rPr>
          <w:rFonts w:ascii="仿宋_GB2312" w:eastAsia="仿宋_GB2312" w:hAnsi="宋体" w:hint="eastAsia"/>
          <w:kern w:val="0"/>
          <w:sz w:val="32"/>
          <w:szCs w:val="32"/>
        </w:rPr>
        <w:t>实施选课选教，旨在增强学生在教学活动中的参与意识，激励学生自主学习，实行因材施教。在教学中引进竞争机制，激励任课教师的教学积极性，进一步推进我校学分制教学改革。学生可根据专业培养计划、个人学习能力、时间和兴趣，在学校资源条件允许的前提下自主安排学习进程，进行网上选课选教。</w:t>
      </w:r>
    </w:p>
    <w:p w:rsidR="00E87550" w:rsidRDefault="00AA76C9" w:rsidP="00E87550">
      <w:pPr>
        <w:widowControl/>
        <w:spacing w:line="560" w:lineRule="exact"/>
        <w:ind w:firstLineChars="200" w:firstLine="640"/>
        <w:jc w:val="left"/>
        <w:rPr>
          <w:rFonts w:ascii="仿宋_GB2312" w:eastAsia="仿宋_GB2312" w:hAnsi="宋体"/>
          <w:kern w:val="0"/>
          <w:sz w:val="32"/>
          <w:szCs w:val="32"/>
        </w:rPr>
      </w:pPr>
      <w:r w:rsidRPr="00E87550">
        <w:rPr>
          <w:rFonts w:ascii="仿宋_GB2312" w:eastAsia="仿宋_GB2312" w:hAnsi="宋体" w:hint="eastAsia"/>
          <w:kern w:val="0"/>
          <w:sz w:val="32"/>
          <w:szCs w:val="32"/>
        </w:rPr>
        <w:t>为了对选课选教工作进行规范化管理，</w:t>
      </w:r>
      <w:proofErr w:type="gramStart"/>
      <w:r w:rsidRPr="00E87550">
        <w:rPr>
          <w:rFonts w:ascii="仿宋_GB2312" w:eastAsia="仿宋_GB2312" w:hAnsi="宋体" w:hint="eastAsia"/>
          <w:kern w:val="0"/>
          <w:sz w:val="32"/>
          <w:szCs w:val="32"/>
        </w:rPr>
        <w:t>特制定此管理</w:t>
      </w:r>
      <w:proofErr w:type="gramEnd"/>
      <w:r w:rsidRPr="00E87550">
        <w:rPr>
          <w:rFonts w:ascii="仿宋_GB2312" w:eastAsia="仿宋_GB2312" w:hAnsi="宋体" w:hint="eastAsia"/>
          <w:kern w:val="0"/>
          <w:sz w:val="32"/>
          <w:szCs w:val="32"/>
        </w:rPr>
        <w:t>办法。</w:t>
      </w:r>
    </w:p>
    <w:p w:rsidR="00885DE0" w:rsidRPr="00E87550" w:rsidRDefault="00AA76C9" w:rsidP="009D4681">
      <w:pPr>
        <w:widowControl/>
        <w:spacing w:line="560" w:lineRule="exact"/>
        <w:jc w:val="center"/>
        <w:rPr>
          <w:rFonts w:ascii="仿宋_GB2312" w:eastAsia="仿宋_GB2312" w:hAnsi="黑体"/>
          <w:b/>
          <w:kern w:val="0"/>
          <w:sz w:val="32"/>
          <w:szCs w:val="32"/>
        </w:rPr>
      </w:pPr>
      <w:r w:rsidRPr="00E87550">
        <w:rPr>
          <w:rFonts w:ascii="仿宋_GB2312" w:eastAsia="仿宋_GB2312" w:hAnsi="黑体" w:hint="eastAsia"/>
          <w:b/>
          <w:kern w:val="0"/>
          <w:sz w:val="32"/>
          <w:szCs w:val="32"/>
        </w:rPr>
        <w:t>一、选课原则</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1．</w:t>
      </w:r>
      <w:r w:rsidR="00AA76C9" w:rsidRPr="00E87550">
        <w:rPr>
          <w:rFonts w:ascii="仿宋_GB2312" w:eastAsia="仿宋_GB2312" w:hAnsi="宋体" w:hint="eastAsia"/>
          <w:kern w:val="0"/>
          <w:sz w:val="32"/>
          <w:szCs w:val="32"/>
        </w:rPr>
        <w:t>学生应全面了解本专业的指导性教学计划。教学计划是选课的重要依据，学生应在学院和老师的指导下，按照教学计划的要求安排修读课程，以便在弹性学制时间内取得规定学分，达到毕业要求。</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2．</w:t>
      </w:r>
      <w:r w:rsidR="00AA76C9" w:rsidRPr="00E87550">
        <w:rPr>
          <w:rFonts w:ascii="仿宋_GB2312" w:eastAsia="仿宋_GB2312" w:hAnsi="宋体" w:hint="eastAsia"/>
          <w:kern w:val="0"/>
          <w:sz w:val="32"/>
          <w:szCs w:val="32"/>
        </w:rPr>
        <w:t>指导性教学计划是按常规学制（在校时间四年，个别专业为五年）而制定的，学生可以提前修读，也可以滞后修读，但滞后修读会使毕业延迟，且学业须在弹性学制年限内完成。学生应根据自己的学习情况及能力，听取学院和指导老师意见后，决定每学期选修的课程，一般应按专业教学计划开设的课程安排学习进度。确有特殊需要，可以少选或跨年级多选，但原则上每学期选修的学分最低不能少于18学分，最高不超过35学分。</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3．</w:t>
      </w:r>
      <w:r w:rsidR="00AA76C9" w:rsidRPr="00E87550">
        <w:rPr>
          <w:rFonts w:ascii="仿宋_GB2312" w:eastAsia="仿宋_GB2312" w:hAnsi="宋体" w:hint="eastAsia"/>
          <w:kern w:val="0"/>
          <w:sz w:val="32"/>
          <w:szCs w:val="32"/>
        </w:rPr>
        <w:t>学生选课首先要保证修完本专业教学计划规定的必修课程，还应注意先行修完必要的先修课程。</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4．</w:t>
      </w:r>
      <w:r w:rsidR="00AA76C9" w:rsidRPr="00E87550">
        <w:rPr>
          <w:rFonts w:ascii="仿宋_GB2312" w:eastAsia="仿宋_GB2312" w:hAnsi="宋体" w:hint="eastAsia"/>
          <w:kern w:val="0"/>
          <w:sz w:val="32"/>
          <w:szCs w:val="32"/>
        </w:rPr>
        <w:t>选择修读课程的授课教师时，必须在规定的优选类别内进行选择，以避免课程教学时间的冲突。</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5．</w:t>
      </w:r>
      <w:r w:rsidR="00AA76C9" w:rsidRPr="00E87550">
        <w:rPr>
          <w:rFonts w:ascii="仿宋_GB2312" w:eastAsia="仿宋_GB2312" w:hAnsi="宋体" w:hint="eastAsia"/>
          <w:kern w:val="0"/>
          <w:sz w:val="32"/>
          <w:szCs w:val="32"/>
        </w:rPr>
        <w:t>有</w:t>
      </w:r>
      <w:proofErr w:type="gramStart"/>
      <w:r w:rsidR="00AA76C9" w:rsidRPr="00E87550">
        <w:rPr>
          <w:rFonts w:ascii="仿宋_GB2312" w:eastAsia="仿宋_GB2312" w:hAnsi="宋体" w:hint="eastAsia"/>
          <w:kern w:val="0"/>
          <w:sz w:val="32"/>
          <w:szCs w:val="32"/>
        </w:rPr>
        <w:t>不</w:t>
      </w:r>
      <w:proofErr w:type="gramEnd"/>
      <w:r w:rsidR="00AA76C9" w:rsidRPr="00E87550">
        <w:rPr>
          <w:rFonts w:ascii="仿宋_GB2312" w:eastAsia="仿宋_GB2312" w:hAnsi="宋体" w:hint="eastAsia"/>
          <w:kern w:val="0"/>
          <w:sz w:val="32"/>
          <w:szCs w:val="32"/>
        </w:rPr>
        <w:t>同学分数的同名课程，学生可选修比本专业教学计划规定学分数高的课程，在此情况下可进行学分替代。</w:t>
      </w:r>
    </w:p>
    <w:p w:rsidR="009D4681" w:rsidRDefault="00E87550" w:rsidP="009D4681">
      <w:pPr>
        <w:widowControl/>
        <w:spacing w:line="560" w:lineRule="exact"/>
        <w:jc w:val="center"/>
        <w:rPr>
          <w:rFonts w:ascii="仿宋_GB2312" w:eastAsia="仿宋_GB2312" w:hAnsi="宋体" w:hint="eastAsia"/>
          <w:kern w:val="0"/>
          <w:sz w:val="32"/>
          <w:szCs w:val="32"/>
        </w:rPr>
      </w:pPr>
      <w:r>
        <w:rPr>
          <w:rFonts w:ascii="仿宋_GB2312" w:eastAsia="仿宋_GB2312" w:hAnsi="宋体" w:hint="eastAsia"/>
          <w:kern w:val="0"/>
          <w:sz w:val="32"/>
          <w:szCs w:val="32"/>
        </w:rPr>
        <w:t>6．</w:t>
      </w:r>
      <w:r w:rsidR="00AA76C9" w:rsidRPr="00E87550">
        <w:rPr>
          <w:rFonts w:ascii="仿宋_GB2312" w:eastAsia="仿宋_GB2312" w:hAnsi="宋体" w:hint="eastAsia"/>
          <w:kern w:val="0"/>
          <w:sz w:val="32"/>
          <w:szCs w:val="32"/>
        </w:rPr>
        <w:t>对于需要多学期开设学分多的课程（如高等数学、物理、外语等）应注意连续修读，以避免不必要的学习困难。</w:t>
      </w:r>
    </w:p>
    <w:p w:rsidR="00885DE0" w:rsidRPr="00E87550" w:rsidRDefault="00AA76C9" w:rsidP="009D4681">
      <w:pPr>
        <w:widowControl/>
        <w:spacing w:line="560" w:lineRule="exact"/>
        <w:jc w:val="center"/>
        <w:rPr>
          <w:rFonts w:ascii="仿宋_GB2312" w:eastAsia="仿宋_GB2312" w:hAnsi="宋体"/>
          <w:b/>
          <w:kern w:val="0"/>
          <w:sz w:val="32"/>
          <w:szCs w:val="32"/>
        </w:rPr>
      </w:pPr>
      <w:r w:rsidRPr="00E87550">
        <w:rPr>
          <w:rFonts w:ascii="仿宋_GB2312" w:eastAsia="仿宋_GB2312" w:hAnsi="宋体" w:hint="eastAsia"/>
          <w:b/>
          <w:kern w:val="0"/>
          <w:sz w:val="32"/>
          <w:szCs w:val="32"/>
        </w:rPr>
        <w:t>二、选课程序</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1．</w:t>
      </w:r>
      <w:r w:rsidR="00AA76C9" w:rsidRPr="00E87550">
        <w:rPr>
          <w:rFonts w:ascii="仿宋_GB2312" w:eastAsia="仿宋_GB2312" w:hAnsi="宋体" w:hint="eastAsia"/>
          <w:kern w:val="0"/>
          <w:sz w:val="32"/>
          <w:szCs w:val="32"/>
        </w:rPr>
        <w:t>预告：学生学籍管理中心在选课前以网页通知和书面方式公告下一学期的课程预告表、学分制指导性教学计划、选课时间地点及选课指导教师、相关选课管理规定。</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2．</w:t>
      </w:r>
      <w:r w:rsidR="00AA76C9" w:rsidRPr="00E87550">
        <w:rPr>
          <w:rFonts w:ascii="仿宋_GB2312" w:eastAsia="仿宋_GB2312" w:hAnsi="宋体" w:hint="eastAsia"/>
          <w:kern w:val="0"/>
          <w:sz w:val="32"/>
          <w:szCs w:val="32"/>
        </w:rPr>
        <w:t>四轮选课制</w:t>
      </w:r>
    </w:p>
    <w:p w:rsidR="00885DE0" w:rsidRPr="00E8755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t>第一轮（正选 学期倒数第三周）：学生根据所在专业的指导性教学计划，参照课程预告公布的课程信息（包括上课时间、地点和任课教师）在学院和指导老师的指导下上机提交下学期修读课程的选课申请。</w:t>
      </w:r>
    </w:p>
    <w:p w:rsidR="00885DE0" w:rsidRPr="00E87550" w:rsidRDefault="00AA76C9" w:rsidP="00E87550">
      <w:pPr>
        <w:widowControl/>
        <w:spacing w:line="560" w:lineRule="exact"/>
        <w:ind w:firstLineChars="200" w:firstLine="643"/>
        <w:jc w:val="left"/>
        <w:rPr>
          <w:rFonts w:ascii="仿宋_GB2312" w:eastAsia="仿宋_GB2312"/>
          <w:kern w:val="0"/>
          <w:sz w:val="32"/>
          <w:szCs w:val="32"/>
        </w:rPr>
      </w:pPr>
      <w:r w:rsidRPr="00E87550">
        <w:rPr>
          <w:rFonts w:ascii="仿宋_GB2312" w:eastAsia="仿宋_GB2312" w:hAnsi="宋体" w:hint="eastAsia"/>
          <w:b/>
          <w:kern w:val="0"/>
          <w:sz w:val="32"/>
          <w:szCs w:val="32"/>
        </w:rPr>
        <w:t>第二轮</w:t>
      </w:r>
      <w:r w:rsidRPr="00E87550">
        <w:rPr>
          <w:rFonts w:ascii="仿宋_GB2312" w:eastAsia="仿宋_GB2312" w:hAnsi="宋体" w:hint="eastAsia"/>
          <w:kern w:val="0"/>
          <w:sz w:val="32"/>
          <w:szCs w:val="32"/>
        </w:rPr>
        <w:t>（正选补选</w:t>
      </w:r>
      <w:r w:rsidRPr="00E87550">
        <w:rPr>
          <w:rFonts w:ascii="仿宋_GB2312" w:eastAsia="仿宋_GB2312" w:hint="eastAsia"/>
          <w:kern w:val="0"/>
          <w:sz w:val="32"/>
          <w:szCs w:val="32"/>
        </w:rPr>
        <w:t xml:space="preserve"> </w:t>
      </w:r>
      <w:r w:rsidRPr="00E87550">
        <w:rPr>
          <w:rFonts w:ascii="仿宋_GB2312" w:eastAsia="仿宋_GB2312" w:hAnsi="宋体" w:hint="eastAsia"/>
          <w:kern w:val="0"/>
          <w:sz w:val="32"/>
          <w:szCs w:val="32"/>
        </w:rPr>
        <w:t>学期倒数第二周）：在第一轮选课数据处理完成后，学生上网查看选课结果，对于未选中的课程，可根据选课系统中课程预告的容量余额，在第二轮选课规定的时间内再次上机提交选课申请，但应注意避免与选中课程上课时间的冲突。</w:t>
      </w:r>
    </w:p>
    <w:p w:rsidR="00885DE0" w:rsidRPr="00E87550" w:rsidRDefault="00AA76C9" w:rsidP="00E87550">
      <w:pPr>
        <w:widowControl/>
        <w:spacing w:line="560" w:lineRule="exact"/>
        <w:ind w:firstLineChars="200" w:firstLine="643"/>
        <w:jc w:val="left"/>
        <w:rPr>
          <w:rFonts w:ascii="仿宋_GB2312" w:eastAsia="仿宋_GB2312"/>
          <w:kern w:val="0"/>
          <w:sz w:val="32"/>
          <w:szCs w:val="32"/>
        </w:rPr>
      </w:pPr>
      <w:r w:rsidRPr="00E87550">
        <w:rPr>
          <w:rFonts w:ascii="仿宋_GB2312" w:eastAsia="仿宋_GB2312" w:hAnsi="宋体" w:hint="eastAsia"/>
          <w:b/>
          <w:kern w:val="0"/>
          <w:sz w:val="32"/>
          <w:szCs w:val="32"/>
        </w:rPr>
        <w:t>第三轮</w:t>
      </w:r>
      <w:r w:rsidRPr="00E87550">
        <w:rPr>
          <w:rFonts w:ascii="仿宋_GB2312" w:eastAsia="仿宋_GB2312" w:hAnsi="宋体" w:hint="eastAsia"/>
          <w:kern w:val="0"/>
          <w:sz w:val="32"/>
          <w:szCs w:val="32"/>
        </w:rPr>
        <w:t>（</w:t>
      </w:r>
      <w:proofErr w:type="gramStart"/>
      <w:r w:rsidRPr="00E87550">
        <w:rPr>
          <w:rFonts w:ascii="仿宋_GB2312" w:eastAsia="仿宋_GB2312" w:hAnsi="宋体" w:hint="eastAsia"/>
          <w:kern w:val="0"/>
          <w:sz w:val="32"/>
          <w:szCs w:val="32"/>
        </w:rPr>
        <w:t>重修及跨专业</w:t>
      </w:r>
      <w:proofErr w:type="gramEnd"/>
      <w:r w:rsidRPr="00E87550">
        <w:rPr>
          <w:rFonts w:ascii="仿宋_GB2312" w:eastAsia="仿宋_GB2312" w:hAnsi="宋体" w:hint="eastAsia"/>
          <w:kern w:val="0"/>
          <w:sz w:val="32"/>
          <w:szCs w:val="32"/>
        </w:rPr>
        <w:t>选课</w:t>
      </w:r>
      <w:r w:rsidRPr="00E87550">
        <w:rPr>
          <w:rFonts w:ascii="仿宋_GB2312" w:eastAsia="仿宋_GB2312" w:hint="eastAsia"/>
          <w:kern w:val="0"/>
          <w:sz w:val="32"/>
          <w:szCs w:val="32"/>
        </w:rPr>
        <w:t xml:space="preserve"> </w:t>
      </w:r>
      <w:r w:rsidRPr="00E87550">
        <w:rPr>
          <w:rFonts w:ascii="仿宋_GB2312" w:eastAsia="仿宋_GB2312" w:hAnsi="宋体" w:hint="eastAsia"/>
          <w:kern w:val="0"/>
          <w:sz w:val="32"/>
          <w:szCs w:val="32"/>
        </w:rPr>
        <w:t>学期开学第一周）：第三轮选课规定的时间内，可以对前两轮漏选的课程，根据剩余</w:t>
      </w:r>
      <w:r w:rsidRPr="00E87550">
        <w:rPr>
          <w:rFonts w:ascii="仿宋_GB2312" w:eastAsia="仿宋_GB2312" w:hAnsi="宋体" w:hint="eastAsia"/>
          <w:kern w:val="0"/>
          <w:sz w:val="32"/>
          <w:szCs w:val="32"/>
        </w:rPr>
        <w:lastRenderedPageBreak/>
        <w:t>容量再次提交选课申请进行补选。学生学籍管理中心将针对部分重修人数较多的课程开设重修班，学生可在此轮选课阶段调整所选课程。</w:t>
      </w:r>
    </w:p>
    <w:p w:rsidR="00885DE0" w:rsidRPr="00E87550" w:rsidRDefault="00AA76C9" w:rsidP="00E87550">
      <w:pPr>
        <w:widowControl/>
        <w:spacing w:line="560" w:lineRule="exact"/>
        <w:ind w:firstLineChars="200" w:firstLine="640"/>
        <w:jc w:val="left"/>
        <w:rPr>
          <w:rFonts w:ascii="仿宋_GB2312" w:eastAsia="仿宋_GB2312" w:hAnsi="宋体"/>
          <w:kern w:val="0"/>
          <w:sz w:val="32"/>
          <w:szCs w:val="32"/>
        </w:rPr>
      </w:pPr>
      <w:r w:rsidRPr="00E87550">
        <w:rPr>
          <w:rFonts w:ascii="仿宋_GB2312" w:eastAsia="仿宋_GB2312" w:hAnsi="宋体" w:hint="eastAsia"/>
          <w:kern w:val="0"/>
          <w:sz w:val="32"/>
          <w:szCs w:val="32"/>
        </w:rPr>
        <w:t>★跨年级重修、跨专业选修、学籍异动补修等选课申请可从本轮次开始提交，选课系统不再作非优选类别的数据剔除，先到先得，选完即止。学生应注意自行避让课程之间上课时间的冲突，看清上课地点，避免跨校区重修选课。</w:t>
      </w:r>
    </w:p>
    <w:p w:rsidR="00885DE0" w:rsidRPr="00E87550" w:rsidRDefault="00AA76C9" w:rsidP="00E87550">
      <w:pPr>
        <w:spacing w:line="560" w:lineRule="exact"/>
        <w:ind w:firstLineChars="200" w:firstLine="640"/>
        <w:rPr>
          <w:rFonts w:ascii="仿宋_GB2312" w:eastAsia="仿宋_GB2312"/>
          <w:sz w:val="32"/>
          <w:szCs w:val="32"/>
        </w:rPr>
      </w:pPr>
      <w:r w:rsidRPr="00E87550">
        <w:rPr>
          <w:rFonts w:ascii="仿宋_GB2312" w:eastAsia="仿宋_GB2312" w:hAnsi="宋体" w:hint="eastAsia"/>
          <w:kern w:val="0"/>
          <w:sz w:val="32"/>
          <w:szCs w:val="32"/>
        </w:rPr>
        <w:t>★学生学籍管理中心在此轮选课后对学院提交</w:t>
      </w:r>
      <w:r w:rsidRPr="00E87550">
        <w:rPr>
          <w:rFonts w:ascii="仿宋_GB2312" w:eastAsia="仿宋_GB2312" w:hint="eastAsia"/>
          <w:sz w:val="32"/>
          <w:szCs w:val="32"/>
        </w:rPr>
        <w:t>选课人数未达到规定规模的课程</w:t>
      </w:r>
      <w:r w:rsidRPr="00E87550">
        <w:rPr>
          <w:rFonts w:ascii="仿宋_GB2312" w:eastAsia="仿宋_GB2312" w:hAnsi="宋体" w:hint="eastAsia"/>
          <w:kern w:val="0"/>
          <w:sz w:val="32"/>
          <w:szCs w:val="32"/>
        </w:rPr>
        <w:t>，执行停开管理，学生需关注学院通知，在第四轮选课时及时调整。</w:t>
      </w:r>
    </w:p>
    <w:p w:rsidR="00885DE0" w:rsidRPr="00E87550" w:rsidRDefault="00AA76C9" w:rsidP="00E87550">
      <w:pPr>
        <w:widowControl/>
        <w:spacing w:line="560" w:lineRule="exact"/>
        <w:ind w:firstLineChars="200" w:firstLine="643"/>
        <w:jc w:val="left"/>
        <w:rPr>
          <w:rFonts w:ascii="仿宋_GB2312" w:eastAsia="仿宋_GB2312" w:hAnsi="宋体"/>
          <w:bCs/>
          <w:kern w:val="0"/>
          <w:sz w:val="32"/>
          <w:szCs w:val="32"/>
        </w:rPr>
      </w:pPr>
      <w:r w:rsidRPr="00E87550">
        <w:rPr>
          <w:rFonts w:ascii="仿宋_GB2312" w:eastAsia="仿宋_GB2312" w:hAnsi="宋体" w:hint="eastAsia"/>
          <w:b/>
          <w:bCs/>
          <w:kern w:val="0"/>
          <w:sz w:val="32"/>
          <w:szCs w:val="32"/>
        </w:rPr>
        <w:t>第四轮</w:t>
      </w:r>
      <w:r w:rsidRPr="00E87550">
        <w:rPr>
          <w:rFonts w:ascii="仿宋_GB2312" w:eastAsia="仿宋_GB2312" w:hAnsi="宋体" w:hint="eastAsia"/>
          <w:bCs/>
          <w:kern w:val="0"/>
          <w:sz w:val="32"/>
          <w:szCs w:val="32"/>
        </w:rPr>
        <w:t xml:space="preserve">（个人调整选课 </w:t>
      </w:r>
      <w:r w:rsidRPr="00E87550">
        <w:rPr>
          <w:rFonts w:ascii="仿宋_GB2312" w:eastAsia="仿宋_GB2312" w:hAnsi="宋体" w:hint="eastAsia"/>
          <w:kern w:val="0"/>
          <w:sz w:val="32"/>
          <w:szCs w:val="32"/>
        </w:rPr>
        <w:t>学期开学第二周</w:t>
      </w:r>
      <w:r w:rsidRPr="00E87550">
        <w:rPr>
          <w:rFonts w:ascii="仿宋_GB2312" w:eastAsia="仿宋_GB2312" w:hAnsi="宋体" w:hint="eastAsia"/>
          <w:bCs/>
          <w:kern w:val="0"/>
          <w:sz w:val="32"/>
          <w:szCs w:val="32"/>
        </w:rPr>
        <w:t>）：学生根据选课界面的应选课程和漏选课程统计进行增选、改选、退</w:t>
      </w:r>
      <w:proofErr w:type="gramStart"/>
      <w:r w:rsidRPr="00E87550">
        <w:rPr>
          <w:rFonts w:ascii="仿宋_GB2312" w:eastAsia="仿宋_GB2312" w:hAnsi="宋体" w:hint="eastAsia"/>
          <w:bCs/>
          <w:kern w:val="0"/>
          <w:sz w:val="32"/>
          <w:szCs w:val="32"/>
        </w:rPr>
        <w:t>选相关</w:t>
      </w:r>
      <w:proofErr w:type="gramEnd"/>
      <w:r w:rsidRPr="00E87550">
        <w:rPr>
          <w:rFonts w:ascii="仿宋_GB2312" w:eastAsia="仿宋_GB2312" w:hAnsi="宋体" w:hint="eastAsia"/>
          <w:bCs/>
          <w:kern w:val="0"/>
          <w:sz w:val="32"/>
          <w:szCs w:val="32"/>
        </w:rPr>
        <w:t>课程。此轮选课数据是实时动态的，改选时要防止退选后无课可选的情况发生。</w:t>
      </w:r>
    </w:p>
    <w:p w:rsidR="00885DE0" w:rsidRPr="00E87550" w:rsidRDefault="00AA76C9" w:rsidP="00E87550">
      <w:pPr>
        <w:widowControl/>
        <w:spacing w:line="560" w:lineRule="exact"/>
        <w:ind w:firstLineChars="200" w:firstLine="640"/>
        <w:jc w:val="left"/>
        <w:rPr>
          <w:rFonts w:ascii="仿宋_GB2312" w:eastAsia="仿宋_GB2312" w:hAnsi="宋体"/>
          <w:bCs/>
          <w:kern w:val="0"/>
          <w:sz w:val="32"/>
          <w:szCs w:val="32"/>
        </w:rPr>
      </w:pPr>
      <w:r w:rsidRPr="00E87550">
        <w:rPr>
          <w:rFonts w:ascii="仿宋_GB2312" w:eastAsia="仿宋_GB2312" w:hAnsi="宋体" w:hint="eastAsia"/>
          <w:kern w:val="0"/>
          <w:sz w:val="32"/>
          <w:szCs w:val="32"/>
        </w:rPr>
        <w:t>★</w:t>
      </w:r>
      <w:r w:rsidRPr="00E87550">
        <w:rPr>
          <w:rFonts w:ascii="仿宋_GB2312" w:eastAsia="仿宋_GB2312" w:hAnsi="宋体" w:hint="eastAsia"/>
          <w:bCs/>
          <w:kern w:val="0"/>
          <w:sz w:val="32"/>
          <w:szCs w:val="32"/>
        </w:rPr>
        <w:t>该轮选课期间，各学院教务人员需登录教学管理系统查看本学院“漏选课程统计”，及时通知相关学生进行增选、改选、退选，并告知所有学生在系统开放期间务必查看自己选课的结果，以免漏选、错选。</w:t>
      </w:r>
    </w:p>
    <w:p w:rsidR="00E87550" w:rsidRDefault="00AA76C9" w:rsidP="00E87550">
      <w:pPr>
        <w:widowControl/>
        <w:spacing w:line="560" w:lineRule="exact"/>
        <w:ind w:firstLineChars="200" w:firstLine="640"/>
        <w:jc w:val="left"/>
        <w:rPr>
          <w:rFonts w:ascii="仿宋_GB2312" w:eastAsia="仿宋_GB2312" w:hAnsi="宋体"/>
          <w:bCs/>
          <w:kern w:val="0"/>
          <w:sz w:val="32"/>
          <w:szCs w:val="32"/>
        </w:rPr>
      </w:pPr>
      <w:r w:rsidRPr="00E87550">
        <w:rPr>
          <w:rFonts w:ascii="仿宋_GB2312" w:eastAsia="仿宋_GB2312" w:hAnsi="宋体" w:hint="eastAsia"/>
          <w:kern w:val="0"/>
          <w:sz w:val="32"/>
          <w:szCs w:val="32"/>
        </w:rPr>
        <w:t>★</w:t>
      </w:r>
      <w:r w:rsidRPr="00E87550">
        <w:rPr>
          <w:rFonts w:ascii="仿宋_GB2312" w:eastAsia="仿宋_GB2312" w:hAnsi="宋体" w:hint="eastAsia"/>
          <w:bCs/>
          <w:kern w:val="0"/>
          <w:sz w:val="32"/>
          <w:szCs w:val="32"/>
        </w:rPr>
        <w:t>第四轮选课时间截止后，学校将关闭选课系统，选课工作结束。学生学籍管理中心将以第四轮选课结果确定教学班学生名册。</w:t>
      </w:r>
    </w:p>
    <w:p w:rsidR="00E87550" w:rsidRDefault="00E87550" w:rsidP="00E87550">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bCs/>
          <w:kern w:val="0"/>
          <w:sz w:val="32"/>
          <w:szCs w:val="32"/>
        </w:rPr>
        <w:t>3．</w:t>
      </w:r>
      <w:r w:rsidR="00AA76C9" w:rsidRPr="00E87550">
        <w:rPr>
          <w:rFonts w:ascii="仿宋_GB2312" w:eastAsia="仿宋_GB2312" w:hAnsi="宋体" w:hint="eastAsia"/>
          <w:kern w:val="0"/>
          <w:sz w:val="32"/>
          <w:szCs w:val="32"/>
        </w:rPr>
        <w:t>选课具体时间以每学期选课</w:t>
      </w:r>
      <w:proofErr w:type="gramStart"/>
      <w:r w:rsidR="00AA76C9" w:rsidRPr="00E87550">
        <w:rPr>
          <w:rFonts w:ascii="仿宋_GB2312" w:eastAsia="仿宋_GB2312" w:hAnsi="宋体" w:hint="eastAsia"/>
          <w:kern w:val="0"/>
          <w:sz w:val="32"/>
          <w:szCs w:val="32"/>
        </w:rPr>
        <w:t>选教通知</w:t>
      </w:r>
      <w:proofErr w:type="gramEnd"/>
      <w:r w:rsidR="00AA76C9" w:rsidRPr="00E87550">
        <w:rPr>
          <w:rFonts w:ascii="仿宋_GB2312" w:eastAsia="仿宋_GB2312" w:hAnsi="宋体" w:hint="eastAsia"/>
          <w:kern w:val="0"/>
          <w:sz w:val="32"/>
          <w:szCs w:val="32"/>
        </w:rPr>
        <w:t>为准。</w:t>
      </w:r>
    </w:p>
    <w:p w:rsidR="00885DE0" w:rsidRPr="00E87550" w:rsidRDefault="00AA76C9" w:rsidP="009D4681">
      <w:pPr>
        <w:widowControl/>
        <w:spacing w:line="560" w:lineRule="exact"/>
        <w:jc w:val="center"/>
        <w:rPr>
          <w:rFonts w:ascii="仿宋_GB2312" w:eastAsia="仿宋_GB2312" w:hAnsi="黑体"/>
          <w:b/>
          <w:kern w:val="0"/>
          <w:sz w:val="32"/>
          <w:szCs w:val="32"/>
        </w:rPr>
      </w:pPr>
      <w:r w:rsidRPr="00E87550">
        <w:rPr>
          <w:rFonts w:ascii="仿宋_GB2312" w:eastAsia="仿宋_GB2312" w:hAnsi="黑体" w:hint="eastAsia"/>
          <w:b/>
          <w:kern w:val="0"/>
          <w:sz w:val="32"/>
          <w:szCs w:val="32"/>
        </w:rPr>
        <w:t>三、选课系统数据处理规则</w:t>
      </w:r>
    </w:p>
    <w:p w:rsidR="00885DE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lastRenderedPageBreak/>
        <w:t>选课申请数据提交结束后，选课信息处理程序根据不同轮次按下列规则进行数据处理：</w:t>
      </w:r>
    </w:p>
    <w:p w:rsid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1.</w:t>
      </w:r>
      <w:r w:rsidRPr="00E87550">
        <w:rPr>
          <w:rFonts w:ascii="仿宋_GB2312" w:eastAsia="仿宋_GB2312" w:hAnsi="宋体" w:hint="eastAsia"/>
          <w:kern w:val="0"/>
          <w:sz w:val="32"/>
          <w:szCs w:val="32"/>
        </w:rPr>
        <w:t xml:space="preserve"> 第一轮（正选</w:t>
      </w:r>
    </w:p>
    <w:p w:rsidR="00885DE0" w:rsidRPr="00E87550" w:rsidRDefault="00AA76C9" w:rsidP="00E87550">
      <w:pPr>
        <w:widowControl/>
        <w:spacing w:line="560" w:lineRule="exact"/>
        <w:ind w:firstLineChars="196" w:firstLine="627"/>
        <w:jc w:val="left"/>
        <w:rPr>
          <w:rFonts w:ascii="仿宋_GB2312" w:eastAsia="仿宋_GB2312"/>
          <w:kern w:val="0"/>
          <w:sz w:val="32"/>
          <w:szCs w:val="32"/>
        </w:rPr>
      </w:pP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1</w:t>
      </w:r>
      <w:r w:rsidRPr="00E87550">
        <w:rPr>
          <w:rFonts w:ascii="仿宋_GB2312" w:eastAsia="仿宋_GB2312" w:hAnsi="宋体" w:hint="eastAsia"/>
          <w:kern w:val="0"/>
          <w:sz w:val="32"/>
          <w:szCs w:val="32"/>
        </w:rPr>
        <w:t>）去除非优选类别的错误选择，确保上课时间安排上的不冲突；</w:t>
      </w:r>
    </w:p>
    <w:p w:rsidR="00885DE0" w:rsidRPr="00E8755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2</w:t>
      </w:r>
      <w:r w:rsidRPr="00E87550">
        <w:rPr>
          <w:rFonts w:ascii="仿宋_GB2312" w:eastAsia="仿宋_GB2312" w:hAnsi="宋体" w:hint="eastAsia"/>
          <w:kern w:val="0"/>
          <w:sz w:val="32"/>
          <w:szCs w:val="32"/>
        </w:rPr>
        <w:t>）运用随机抽取的方法去除某</w:t>
      </w:r>
      <w:proofErr w:type="gramStart"/>
      <w:r w:rsidRPr="00E87550">
        <w:rPr>
          <w:rFonts w:ascii="仿宋_GB2312" w:eastAsia="仿宋_GB2312" w:hAnsi="宋体" w:hint="eastAsia"/>
          <w:kern w:val="0"/>
          <w:sz w:val="32"/>
          <w:szCs w:val="32"/>
        </w:rPr>
        <w:t>一教学</w:t>
      </w:r>
      <w:proofErr w:type="gramEnd"/>
      <w:r w:rsidRPr="00E87550">
        <w:rPr>
          <w:rFonts w:ascii="仿宋_GB2312" w:eastAsia="仿宋_GB2312" w:hAnsi="宋体" w:hint="eastAsia"/>
          <w:kern w:val="0"/>
          <w:sz w:val="32"/>
          <w:szCs w:val="32"/>
        </w:rPr>
        <w:t>任务选课人数大于课程容量的冲突；</w:t>
      </w:r>
    </w:p>
    <w:p w:rsidR="00885DE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3</w:t>
      </w:r>
      <w:r w:rsidRPr="00E87550">
        <w:rPr>
          <w:rFonts w:ascii="仿宋_GB2312" w:eastAsia="仿宋_GB2312" w:hAnsi="宋体" w:hint="eastAsia"/>
          <w:kern w:val="0"/>
          <w:sz w:val="32"/>
          <w:szCs w:val="32"/>
        </w:rPr>
        <w:t>）学生务必于下一轮选课开始前，再次登录选课系统确认选课信息。</w:t>
      </w:r>
    </w:p>
    <w:p w:rsidR="00E87550" w:rsidRPr="00E87550" w:rsidRDefault="00E87550" w:rsidP="00E87550">
      <w:pPr>
        <w:pStyle w:val="aa"/>
        <w:widowControl/>
        <w:spacing w:line="560" w:lineRule="exact"/>
        <w:ind w:left="772" w:firstLineChars="0" w:firstLine="0"/>
        <w:jc w:val="left"/>
        <w:rPr>
          <w:rFonts w:ascii="仿宋_GB2312" w:eastAsia="仿宋_GB2312"/>
          <w:kern w:val="0"/>
          <w:sz w:val="32"/>
          <w:szCs w:val="32"/>
        </w:rPr>
      </w:pPr>
      <w:r>
        <w:rPr>
          <w:rFonts w:ascii="仿宋_GB2312" w:eastAsia="仿宋_GB2312" w:hAnsi="宋体" w:hint="eastAsia"/>
          <w:kern w:val="0"/>
          <w:sz w:val="32"/>
          <w:szCs w:val="32"/>
        </w:rPr>
        <w:t>2.</w:t>
      </w:r>
      <w:r w:rsidRPr="00E87550">
        <w:rPr>
          <w:rFonts w:ascii="仿宋_GB2312" w:eastAsia="仿宋_GB2312" w:hAnsi="宋体" w:hint="eastAsia"/>
          <w:kern w:val="0"/>
          <w:sz w:val="32"/>
          <w:szCs w:val="32"/>
        </w:rPr>
        <w:t xml:space="preserve"> 第二轮（补选）</w:t>
      </w:r>
    </w:p>
    <w:p w:rsidR="00885DE0" w:rsidRPr="00E87550" w:rsidRDefault="00AA76C9" w:rsidP="00E87550">
      <w:pPr>
        <w:widowControl/>
        <w:spacing w:line="560" w:lineRule="exact"/>
        <w:ind w:firstLineChars="200" w:firstLine="640"/>
        <w:jc w:val="left"/>
        <w:rPr>
          <w:rFonts w:ascii="仿宋_GB2312" w:eastAsia="仿宋_GB2312"/>
          <w:kern w:val="0"/>
          <w:sz w:val="32"/>
          <w:szCs w:val="32"/>
        </w:rPr>
      </w:pP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1</w:t>
      </w:r>
      <w:r w:rsidRPr="00E87550">
        <w:rPr>
          <w:rFonts w:ascii="仿宋_GB2312" w:eastAsia="仿宋_GB2312" w:hAnsi="宋体" w:hint="eastAsia"/>
          <w:kern w:val="0"/>
          <w:sz w:val="32"/>
          <w:szCs w:val="32"/>
        </w:rPr>
        <w:t>）确保上课时间安排上的不冲突；</w:t>
      </w:r>
    </w:p>
    <w:p w:rsidR="00885DE0" w:rsidRPr="00E87550" w:rsidRDefault="00AA76C9" w:rsidP="00E87550">
      <w:pPr>
        <w:widowControl/>
        <w:spacing w:line="560" w:lineRule="exact"/>
        <w:ind w:firstLineChars="200" w:firstLine="640"/>
        <w:jc w:val="left"/>
        <w:rPr>
          <w:rFonts w:ascii="仿宋_GB2312" w:eastAsia="仿宋_GB2312" w:hAnsi="宋体"/>
          <w:kern w:val="0"/>
          <w:sz w:val="32"/>
          <w:szCs w:val="32"/>
        </w:rPr>
      </w:pP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2</w:t>
      </w:r>
      <w:r w:rsidRPr="00E87550">
        <w:rPr>
          <w:rFonts w:ascii="仿宋_GB2312" w:eastAsia="仿宋_GB2312" w:hAnsi="宋体" w:hint="eastAsia"/>
          <w:kern w:val="0"/>
          <w:sz w:val="32"/>
          <w:szCs w:val="32"/>
        </w:rPr>
        <w:t>）学生务必前往教务管理系统学生端课表或者选课功能中已选课程清单，查看第一轮选课结果。</w:t>
      </w:r>
    </w:p>
    <w:p w:rsidR="00E87550" w:rsidRDefault="00AA76C9" w:rsidP="00E87550">
      <w:pPr>
        <w:widowControl/>
        <w:spacing w:line="560" w:lineRule="exact"/>
        <w:ind w:firstLineChars="100" w:firstLine="320"/>
        <w:jc w:val="left"/>
        <w:rPr>
          <w:rFonts w:ascii="仿宋_GB2312" w:eastAsia="仿宋_GB2312" w:hAnsi="宋体"/>
          <w:b/>
          <w:bCs/>
          <w:iCs/>
          <w:kern w:val="0"/>
          <w:sz w:val="32"/>
          <w:szCs w:val="32"/>
        </w:rPr>
      </w:pPr>
      <w:r w:rsidRPr="00E87550">
        <w:rPr>
          <w:rFonts w:ascii="仿宋_GB2312" w:eastAsia="仿宋_GB2312" w:hAnsi="宋体" w:hint="eastAsia"/>
          <w:kern w:val="0"/>
          <w:sz w:val="32"/>
          <w:szCs w:val="32"/>
        </w:rPr>
        <w:t>★</w:t>
      </w:r>
      <w:r w:rsidRPr="00E87550">
        <w:rPr>
          <w:rFonts w:ascii="仿宋_GB2312" w:eastAsia="仿宋_GB2312" w:hAnsi="宋体" w:hint="eastAsia"/>
          <w:b/>
          <w:bCs/>
          <w:iCs/>
          <w:kern w:val="0"/>
          <w:sz w:val="32"/>
          <w:szCs w:val="32"/>
        </w:rPr>
        <w:t>注意：</w:t>
      </w:r>
      <w:r w:rsidRPr="00E87550">
        <w:rPr>
          <w:rFonts w:ascii="仿宋_GB2312" w:eastAsia="仿宋_GB2312" w:hAnsi="宋体" w:hint="eastAsia"/>
          <w:b/>
          <w:kern w:val="0"/>
          <w:sz w:val="32"/>
          <w:szCs w:val="32"/>
        </w:rPr>
        <w:t>同学们第一轮、第二轮上机选课后，选中与否还要根据是否符合选课规定和课程容量而定，请同学</w:t>
      </w:r>
      <w:r w:rsidRPr="00E87550">
        <w:rPr>
          <w:rFonts w:ascii="仿宋_GB2312" w:eastAsia="仿宋_GB2312" w:hAnsi="宋体" w:hint="eastAsia"/>
          <w:b/>
          <w:bCs/>
          <w:iCs/>
          <w:kern w:val="0"/>
          <w:sz w:val="32"/>
          <w:szCs w:val="32"/>
        </w:rPr>
        <w:t>们提交申请后注意及时登录教务信息系统学生端查询选课结果以及选课的最新动态。</w:t>
      </w:r>
    </w:p>
    <w:p w:rsidR="00885DE0" w:rsidRPr="00E87550" w:rsidRDefault="00E87550" w:rsidP="009D4681">
      <w:pPr>
        <w:widowControl/>
        <w:spacing w:line="560" w:lineRule="exact"/>
        <w:ind w:firstLineChars="250" w:firstLine="800"/>
        <w:jc w:val="left"/>
        <w:rPr>
          <w:rFonts w:ascii="仿宋_GB2312" w:eastAsia="仿宋_GB2312" w:hAnsi="宋体"/>
          <w:kern w:val="0"/>
          <w:sz w:val="32"/>
          <w:szCs w:val="32"/>
        </w:rPr>
      </w:pPr>
      <w:r w:rsidRPr="009D4681">
        <w:rPr>
          <w:rFonts w:ascii="仿宋_GB2312" w:eastAsia="仿宋_GB2312" w:hAnsi="宋体" w:hint="eastAsia"/>
          <w:bCs/>
          <w:iCs/>
          <w:kern w:val="0"/>
          <w:sz w:val="32"/>
          <w:szCs w:val="32"/>
        </w:rPr>
        <w:t>3.</w:t>
      </w:r>
      <w:r w:rsidR="00AA76C9" w:rsidRPr="00E87550">
        <w:rPr>
          <w:rFonts w:ascii="仿宋_GB2312" w:eastAsia="仿宋_GB2312" w:hAnsi="宋体" w:hint="eastAsia"/>
          <w:kern w:val="0"/>
          <w:sz w:val="32"/>
          <w:szCs w:val="32"/>
        </w:rPr>
        <w:t>第三轮（</w:t>
      </w:r>
      <w:proofErr w:type="gramStart"/>
      <w:r w:rsidR="00AA76C9" w:rsidRPr="00E87550">
        <w:rPr>
          <w:rFonts w:ascii="仿宋_GB2312" w:eastAsia="仿宋_GB2312" w:hAnsi="宋体" w:hint="eastAsia"/>
          <w:kern w:val="0"/>
          <w:sz w:val="32"/>
          <w:szCs w:val="32"/>
        </w:rPr>
        <w:t>重修及跨专业</w:t>
      </w:r>
      <w:proofErr w:type="gramEnd"/>
      <w:r w:rsidR="00AA76C9" w:rsidRPr="00E87550">
        <w:rPr>
          <w:rFonts w:ascii="仿宋_GB2312" w:eastAsia="仿宋_GB2312" w:hAnsi="宋体" w:hint="eastAsia"/>
          <w:kern w:val="0"/>
          <w:sz w:val="32"/>
          <w:szCs w:val="32"/>
        </w:rPr>
        <w:t>选课）</w:t>
      </w:r>
    </w:p>
    <w:p w:rsidR="00885DE0" w:rsidRPr="00E87550" w:rsidRDefault="00AA76C9" w:rsidP="00E87550">
      <w:pPr>
        <w:widowControl/>
        <w:spacing w:line="560" w:lineRule="exact"/>
        <w:ind w:firstLineChars="200" w:firstLine="640"/>
        <w:jc w:val="left"/>
        <w:rPr>
          <w:rFonts w:ascii="仿宋_GB2312" w:eastAsia="仿宋_GB2312"/>
          <w:kern w:val="0"/>
          <w:sz w:val="32"/>
          <w:szCs w:val="32"/>
        </w:rPr>
      </w:pP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1</w:t>
      </w: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选课系统不再作非优选类别的数据剔除，先到先得，选完即止。在规定的时间内，可以对前两轮漏选的课程，根据剩余容量再次提交选课申请进行补选。</w:t>
      </w:r>
    </w:p>
    <w:p w:rsidR="00E87550" w:rsidRDefault="00AA76C9" w:rsidP="00E87550">
      <w:pPr>
        <w:widowControl/>
        <w:spacing w:line="560" w:lineRule="exact"/>
        <w:ind w:firstLineChars="200" w:firstLine="640"/>
        <w:jc w:val="left"/>
        <w:rPr>
          <w:rFonts w:ascii="仿宋_GB2312" w:eastAsia="仿宋_GB2312" w:hAnsi="宋体"/>
          <w:kern w:val="0"/>
          <w:sz w:val="32"/>
          <w:szCs w:val="32"/>
        </w:rPr>
      </w:pPr>
      <w:r w:rsidRPr="00E87550">
        <w:rPr>
          <w:rFonts w:ascii="仿宋_GB2312" w:eastAsia="仿宋_GB2312" w:hAnsi="宋体" w:hint="eastAsia"/>
          <w:kern w:val="0"/>
          <w:sz w:val="32"/>
          <w:szCs w:val="32"/>
        </w:rPr>
        <w:t>（</w:t>
      </w:r>
      <w:r w:rsidRPr="00E87550">
        <w:rPr>
          <w:rFonts w:ascii="仿宋_GB2312" w:eastAsia="仿宋_GB2312" w:hint="eastAsia"/>
          <w:kern w:val="0"/>
          <w:sz w:val="32"/>
          <w:szCs w:val="32"/>
        </w:rPr>
        <w:t>2</w:t>
      </w:r>
      <w:r w:rsidRPr="00E87550">
        <w:rPr>
          <w:rFonts w:ascii="仿宋_GB2312" w:eastAsia="仿宋_GB2312" w:hAnsi="宋体" w:hint="eastAsia"/>
          <w:kern w:val="0"/>
          <w:sz w:val="32"/>
          <w:szCs w:val="32"/>
        </w:rPr>
        <w:t>）选择跟班重修的同学，注意看清上课地点，避免跨校区重修选课。</w:t>
      </w:r>
    </w:p>
    <w:p w:rsidR="00E87550" w:rsidRPr="00E87550" w:rsidRDefault="00E87550" w:rsidP="00E87550">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 xml:space="preserve"> 4.</w:t>
      </w:r>
      <w:r w:rsidRPr="00E87550">
        <w:rPr>
          <w:rFonts w:ascii="仿宋_GB2312" w:eastAsia="仿宋_GB2312" w:hAnsi="宋体" w:hint="eastAsia"/>
          <w:kern w:val="0"/>
          <w:sz w:val="32"/>
          <w:szCs w:val="32"/>
        </w:rPr>
        <w:t xml:space="preserve"> 第四轮（个人调整选课）</w:t>
      </w:r>
    </w:p>
    <w:p w:rsidR="00885DE0" w:rsidRPr="00E8755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lastRenderedPageBreak/>
        <w:t>（1）根据个人前三轮已选课表，插空选课，</w:t>
      </w:r>
      <w:proofErr w:type="gramStart"/>
      <w:r w:rsidRPr="00E87550">
        <w:rPr>
          <w:rFonts w:ascii="仿宋_GB2312" w:eastAsia="仿宋_GB2312" w:hAnsi="宋体" w:hint="eastAsia"/>
          <w:kern w:val="0"/>
          <w:sz w:val="32"/>
          <w:szCs w:val="32"/>
        </w:rPr>
        <w:t>选满截止</w:t>
      </w:r>
      <w:proofErr w:type="gramEnd"/>
      <w:r w:rsidR="00E84E7C" w:rsidRPr="00E87550">
        <w:rPr>
          <w:rFonts w:ascii="仿宋_GB2312" w:eastAsia="仿宋_GB2312" w:hAnsi="宋体" w:hint="eastAsia"/>
          <w:kern w:val="0"/>
          <w:sz w:val="32"/>
          <w:szCs w:val="32"/>
        </w:rPr>
        <w:t>，</w:t>
      </w:r>
      <w:r w:rsidR="003C0EA5" w:rsidRPr="00E87550">
        <w:rPr>
          <w:rFonts w:ascii="仿宋_GB2312" w:eastAsia="仿宋_GB2312" w:hAnsi="宋体" w:hint="eastAsia"/>
          <w:kern w:val="0"/>
          <w:sz w:val="32"/>
          <w:szCs w:val="32"/>
        </w:rPr>
        <w:t>在规定的时间内</w:t>
      </w:r>
      <w:r w:rsidR="003970FE" w:rsidRPr="00E87550">
        <w:rPr>
          <w:rFonts w:ascii="仿宋_GB2312" w:eastAsia="仿宋_GB2312" w:hAnsi="宋体" w:hint="eastAsia"/>
          <w:kern w:val="0"/>
          <w:sz w:val="32"/>
          <w:szCs w:val="32"/>
        </w:rPr>
        <w:t>增选、改选、退选</w:t>
      </w:r>
      <w:r w:rsidR="003C0EA5" w:rsidRPr="00E87550">
        <w:rPr>
          <w:rFonts w:ascii="仿宋_GB2312" w:eastAsia="仿宋_GB2312" w:hAnsi="宋体" w:hint="eastAsia"/>
          <w:kern w:val="0"/>
          <w:sz w:val="32"/>
          <w:szCs w:val="32"/>
        </w:rPr>
        <w:t>。</w:t>
      </w:r>
    </w:p>
    <w:p w:rsidR="00E87550" w:rsidRDefault="00AA76C9" w:rsidP="00E87550">
      <w:pPr>
        <w:widowControl/>
        <w:spacing w:line="560" w:lineRule="exact"/>
        <w:ind w:firstLineChars="200" w:firstLine="640"/>
        <w:jc w:val="left"/>
        <w:rPr>
          <w:rFonts w:ascii="仿宋_GB2312" w:eastAsia="仿宋_GB2312" w:hAnsi="宋体"/>
          <w:kern w:val="0"/>
          <w:sz w:val="32"/>
          <w:szCs w:val="32"/>
        </w:rPr>
      </w:pPr>
      <w:r w:rsidRPr="00E87550">
        <w:rPr>
          <w:rFonts w:ascii="仿宋_GB2312" w:eastAsia="仿宋_GB2312" w:hAnsi="宋体" w:hint="eastAsia"/>
          <w:kern w:val="0"/>
          <w:sz w:val="32"/>
          <w:szCs w:val="32"/>
        </w:rPr>
        <w:t>（2）有重修需求的学生，请及时选重修课程，避免错过最后的选课时间点。</w:t>
      </w:r>
    </w:p>
    <w:p w:rsidR="00885DE0" w:rsidRDefault="00AA76C9" w:rsidP="009D4681">
      <w:pPr>
        <w:widowControl/>
        <w:spacing w:line="560" w:lineRule="exact"/>
        <w:jc w:val="center"/>
        <w:rPr>
          <w:rFonts w:ascii="仿宋_GB2312" w:eastAsia="仿宋_GB2312" w:hAnsi="黑体"/>
          <w:b/>
          <w:kern w:val="0"/>
          <w:sz w:val="32"/>
          <w:szCs w:val="32"/>
        </w:rPr>
      </w:pPr>
      <w:r w:rsidRPr="00E87550">
        <w:rPr>
          <w:rFonts w:ascii="仿宋_GB2312" w:eastAsia="仿宋_GB2312" w:hAnsi="黑体" w:hint="eastAsia"/>
          <w:b/>
          <w:kern w:val="0"/>
          <w:sz w:val="32"/>
          <w:szCs w:val="32"/>
        </w:rPr>
        <w:t>四、课表查询</w:t>
      </w:r>
    </w:p>
    <w:p w:rsidR="00E87550" w:rsidRPr="00E87550" w:rsidRDefault="00E87550"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t>1. 学生课表：在第四轮选课结束后，学生可自行通过网上系统查询、打印本人课表，作为选课凭证备查。</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t>2.</w:t>
      </w:r>
      <w:r w:rsidR="00AA76C9" w:rsidRPr="00E87550">
        <w:rPr>
          <w:rFonts w:ascii="仿宋_GB2312" w:eastAsia="仿宋_GB2312" w:hAnsi="宋体" w:hint="eastAsia"/>
          <w:kern w:val="0"/>
          <w:sz w:val="32"/>
          <w:szCs w:val="32"/>
        </w:rPr>
        <w:t>教师课表：教师课表由学生学籍管理中心根据前两轮的选课数据最终确定，由学院于下学期开学前打印发放。(教学班学生名单于下学期选课系统关闭后确定，由任课教师自行打印)。</w:t>
      </w:r>
    </w:p>
    <w:p w:rsidR="00885DE0" w:rsidRPr="009D4681" w:rsidRDefault="00AA76C9" w:rsidP="009D4681">
      <w:pPr>
        <w:widowControl/>
        <w:spacing w:line="560" w:lineRule="exact"/>
        <w:jc w:val="center"/>
        <w:rPr>
          <w:rFonts w:ascii="仿宋_GB2312" w:eastAsia="仿宋_GB2312" w:hAnsi="黑体"/>
          <w:b/>
          <w:kern w:val="0"/>
          <w:sz w:val="32"/>
          <w:szCs w:val="32"/>
        </w:rPr>
      </w:pPr>
      <w:r w:rsidRPr="00E87550">
        <w:rPr>
          <w:rFonts w:ascii="仿宋_GB2312" w:eastAsia="仿宋_GB2312" w:hAnsi="黑体" w:hint="eastAsia"/>
          <w:sz w:val="32"/>
          <w:szCs w:val="32"/>
        </w:rPr>
        <w:t xml:space="preserve"> </w:t>
      </w:r>
      <w:r w:rsidRPr="009D4681">
        <w:rPr>
          <w:rFonts w:ascii="仿宋_GB2312" w:eastAsia="仿宋_GB2312" w:hAnsi="黑体" w:hint="eastAsia"/>
          <w:b/>
          <w:kern w:val="0"/>
          <w:sz w:val="32"/>
          <w:szCs w:val="32"/>
        </w:rPr>
        <w:t>五、有关规定和要求</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1.</w:t>
      </w:r>
      <w:r w:rsidR="00AA76C9" w:rsidRPr="00E87550">
        <w:rPr>
          <w:rFonts w:ascii="仿宋_GB2312" w:eastAsia="仿宋_GB2312" w:hAnsi="宋体" w:hint="eastAsia"/>
          <w:kern w:val="0"/>
          <w:sz w:val="32"/>
          <w:szCs w:val="32"/>
        </w:rPr>
        <w:t>选课前学生应认真阅读选课选教规定，上机前确定好所选课程，以节约上机提交的时间。</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2.</w:t>
      </w:r>
      <w:r w:rsidR="00AA76C9" w:rsidRPr="00E87550">
        <w:rPr>
          <w:rFonts w:ascii="仿宋_GB2312" w:eastAsia="仿宋_GB2312" w:hAnsi="宋体" w:hint="eastAsia"/>
          <w:kern w:val="0"/>
          <w:sz w:val="32"/>
          <w:szCs w:val="32"/>
        </w:rPr>
        <w:t>评价要求，学生应在选课开始前及时登录教学系统在“课程评价”里对未评课程填写“课程目标实现情况评测表（学生用）”，否则无法进行选课。</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3.</w:t>
      </w:r>
      <w:r w:rsidR="00AA76C9" w:rsidRPr="00E87550">
        <w:rPr>
          <w:rFonts w:ascii="仿宋_GB2312" w:eastAsia="仿宋_GB2312" w:hAnsi="宋体" w:hint="eastAsia"/>
          <w:kern w:val="0"/>
          <w:sz w:val="32"/>
          <w:szCs w:val="32"/>
        </w:rPr>
        <w:t>学生一定要根据自己的学习能力合理地安排好自己的选修课程和学分，保证学习负荷适中，注意所修学分应在专业教学计划规定的范围之内。</w:t>
      </w:r>
    </w:p>
    <w:p w:rsidR="00885DE0" w:rsidRPr="00E87550" w:rsidRDefault="00E87550"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4.</w:t>
      </w:r>
      <w:r w:rsidR="00AA76C9" w:rsidRPr="00E87550">
        <w:rPr>
          <w:rFonts w:ascii="仿宋_GB2312" w:eastAsia="仿宋_GB2312" w:hAnsi="宋体" w:hint="eastAsia"/>
          <w:kern w:val="0"/>
          <w:sz w:val="32"/>
          <w:szCs w:val="32"/>
        </w:rPr>
        <w:t>每学期每位同学选课门数上限为26门，全校公选课学分上限为5学分，超出选课上限后，则系统不允许继续选课。</w:t>
      </w:r>
    </w:p>
    <w:p w:rsidR="00885DE0" w:rsidRPr="00E87550" w:rsidRDefault="002204D2"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5.</w:t>
      </w:r>
      <w:r w:rsidR="00AA76C9" w:rsidRPr="00E87550">
        <w:rPr>
          <w:rFonts w:ascii="仿宋_GB2312" w:eastAsia="仿宋_GB2312" w:hAnsi="宋体" w:hint="eastAsia"/>
          <w:kern w:val="0"/>
          <w:sz w:val="32"/>
          <w:szCs w:val="32"/>
        </w:rPr>
        <w:t>大学英语不列入选课范围（重修除外）</w:t>
      </w:r>
    </w:p>
    <w:p w:rsidR="00885DE0" w:rsidRPr="00E8755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lastRenderedPageBreak/>
        <w:t>大学英语采用滚动分级教学，不参加选课，有关具体安排将在新学期开学后下发到学生原所在的教学班。但需要重修的学生须在第三、四轮选课期间自行选课。</w:t>
      </w:r>
    </w:p>
    <w:p w:rsidR="00885DE0" w:rsidRPr="00E87550" w:rsidRDefault="002204D2"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6.</w:t>
      </w:r>
      <w:r w:rsidR="00AA76C9" w:rsidRPr="00E87550">
        <w:rPr>
          <w:rFonts w:ascii="仿宋_GB2312" w:eastAsia="仿宋_GB2312" w:hAnsi="宋体" w:hint="eastAsia"/>
          <w:kern w:val="0"/>
          <w:sz w:val="32"/>
          <w:szCs w:val="32"/>
        </w:rPr>
        <w:t>部分计划内课程统一预置（重修除外）</w:t>
      </w:r>
    </w:p>
    <w:p w:rsidR="00885DE0" w:rsidRPr="00E8755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t>部分计划内课程由学生学籍管理中心统一预置，具体预置课程科目由学校确定，在选课前告知，学生无需选课，需重修的学生可在第三、四轮选课期间选课。</w:t>
      </w:r>
    </w:p>
    <w:p w:rsidR="00885DE0" w:rsidRPr="00E87550" w:rsidRDefault="002204D2"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7.</w:t>
      </w:r>
      <w:r w:rsidR="00AA76C9" w:rsidRPr="00E87550">
        <w:rPr>
          <w:rFonts w:ascii="仿宋_GB2312" w:eastAsia="仿宋_GB2312" w:hAnsi="宋体" w:hint="eastAsia"/>
          <w:kern w:val="0"/>
          <w:sz w:val="32"/>
          <w:szCs w:val="32"/>
        </w:rPr>
        <w:t>凡有一、二、三、四年级期间不及格的课程需要重修者，重修课选课时间安排在第三轮。</w:t>
      </w:r>
    </w:p>
    <w:p w:rsidR="00885DE0" w:rsidRPr="00E87550" w:rsidRDefault="002204D2"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8.</w:t>
      </w:r>
      <w:r w:rsidR="00AA76C9" w:rsidRPr="00E87550">
        <w:rPr>
          <w:rFonts w:ascii="仿宋_GB2312" w:eastAsia="仿宋_GB2312" w:hAnsi="宋体" w:hint="eastAsia"/>
          <w:kern w:val="0"/>
          <w:sz w:val="32"/>
          <w:szCs w:val="32"/>
        </w:rPr>
        <w:t>选课结束后，应按课表上安排的课程、上课时间、教室与教师听课，服从教师的管理，不得随意更换课程、</w:t>
      </w:r>
      <w:proofErr w:type="gramStart"/>
      <w:r w:rsidR="00AA76C9" w:rsidRPr="00E87550">
        <w:rPr>
          <w:rFonts w:ascii="仿宋_GB2312" w:eastAsia="仿宋_GB2312" w:hAnsi="宋体" w:hint="eastAsia"/>
          <w:kern w:val="0"/>
          <w:sz w:val="32"/>
          <w:szCs w:val="32"/>
        </w:rPr>
        <w:t>擅自跨班听课</w:t>
      </w:r>
      <w:proofErr w:type="gramEnd"/>
      <w:r w:rsidR="00AA76C9" w:rsidRPr="00E87550">
        <w:rPr>
          <w:rFonts w:ascii="仿宋_GB2312" w:eastAsia="仿宋_GB2312" w:hAnsi="宋体" w:hint="eastAsia"/>
          <w:kern w:val="0"/>
          <w:sz w:val="32"/>
          <w:szCs w:val="32"/>
        </w:rPr>
        <w:t>，选课结束后无故</w:t>
      </w:r>
      <w:proofErr w:type="gramStart"/>
      <w:r w:rsidR="00AA76C9" w:rsidRPr="00E87550">
        <w:rPr>
          <w:rFonts w:ascii="仿宋_GB2312" w:eastAsia="仿宋_GB2312" w:hAnsi="宋体" w:hint="eastAsia"/>
          <w:kern w:val="0"/>
          <w:sz w:val="32"/>
          <w:szCs w:val="32"/>
        </w:rPr>
        <w:t>要求退课的</w:t>
      </w:r>
      <w:proofErr w:type="gramEnd"/>
      <w:r w:rsidR="00AA76C9" w:rsidRPr="00E87550">
        <w:rPr>
          <w:rFonts w:ascii="仿宋_GB2312" w:eastAsia="仿宋_GB2312" w:hAnsi="宋体" w:hint="eastAsia"/>
          <w:kern w:val="0"/>
          <w:sz w:val="32"/>
          <w:szCs w:val="32"/>
        </w:rPr>
        <w:t>，将不予受理。各任课教师应加强课程教学过程管理，确保选课结果得到执行，维护学校教学秩序的稳定。</w:t>
      </w:r>
    </w:p>
    <w:p w:rsidR="00885DE0" w:rsidRPr="00E87550" w:rsidRDefault="002204D2"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9.</w:t>
      </w:r>
      <w:r w:rsidR="00AA76C9" w:rsidRPr="00E87550">
        <w:rPr>
          <w:rFonts w:ascii="仿宋_GB2312" w:eastAsia="仿宋_GB2312" w:hAnsi="宋体" w:hint="eastAsia"/>
          <w:kern w:val="0"/>
          <w:sz w:val="32"/>
          <w:szCs w:val="32"/>
        </w:rPr>
        <w:t>为维护学分制条件下正常的课堂教学、考试秩序以及减少考试后</w:t>
      </w:r>
      <w:bookmarkStart w:id="1" w:name="_GoBack"/>
      <w:bookmarkEnd w:id="1"/>
      <w:r w:rsidR="00AA76C9" w:rsidRPr="00E87550">
        <w:rPr>
          <w:rFonts w:ascii="仿宋_GB2312" w:eastAsia="仿宋_GB2312" w:hAnsi="宋体" w:hint="eastAsia"/>
          <w:kern w:val="0"/>
          <w:sz w:val="32"/>
          <w:szCs w:val="32"/>
        </w:rPr>
        <w:t>对授课、阅卷教师的干扰，对于未经选课参加听课不予鼓励，对于未经选课参加考核的成绩无法提交于教学管理信息系统，学校教务管理部门也不予登记。</w:t>
      </w:r>
    </w:p>
    <w:p w:rsidR="00885DE0" w:rsidRPr="00E87550" w:rsidRDefault="002204D2" w:rsidP="00E87550">
      <w:pPr>
        <w:widowControl/>
        <w:spacing w:line="560" w:lineRule="exact"/>
        <w:ind w:firstLineChars="196" w:firstLine="627"/>
        <w:jc w:val="left"/>
        <w:rPr>
          <w:rFonts w:ascii="仿宋_GB2312" w:eastAsia="仿宋_GB2312" w:hAnsi="宋体"/>
          <w:kern w:val="0"/>
          <w:sz w:val="32"/>
          <w:szCs w:val="32"/>
        </w:rPr>
      </w:pPr>
      <w:r>
        <w:rPr>
          <w:rFonts w:ascii="仿宋_GB2312" w:eastAsia="仿宋_GB2312" w:hAnsi="宋体" w:hint="eastAsia"/>
          <w:kern w:val="0"/>
          <w:sz w:val="32"/>
          <w:szCs w:val="32"/>
        </w:rPr>
        <w:t>10.</w:t>
      </w:r>
      <w:r w:rsidR="00AA76C9" w:rsidRPr="00E87550">
        <w:rPr>
          <w:rFonts w:ascii="仿宋_GB2312" w:eastAsia="仿宋_GB2312" w:hAnsi="宋体" w:hint="eastAsia"/>
          <w:kern w:val="0"/>
          <w:sz w:val="32"/>
          <w:szCs w:val="32"/>
        </w:rPr>
        <w:t>选课期间各学院应做好学生选课培训与指导工作，各学院教学管理人员需及时登录教学管理信息系统查看学生选课动态，学生应及时向学院咨询有关事宜，注意登录本科生院教务处网站获得最新的选课动态信息。</w:t>
      </w:r>
    </w:p>
    <w:p w:rsidR="00885DE0" w:rsidRPr="002204D2" w:rsidRDefault="00AA76C9" w:rsidP="009D4681">
      <w:pPr>
        <w:widowControl/>
        <w:spacing w:line="560" w:lineRule="exact"/>
        <w:jc w:val="center"/>
        <w:rPr>
          <w:rFonts w:ascii="仿宋_GB2312" w:eastAsia="仿宋_GB2312" w:hAnsi="宋体"/>
          <w:b/>
          <w:kern w:val="0"/>
          <w:sz w:val="32"/>
          <w:szCs w:val="32"/>
        </w:rPr>
      </w:pPr>
      <w:r w:rsidRPr="002204D2">
        <w:rPr>
          <w:rFonts w:ascii="仿宋_GB2312" w:eastAsia="仿宋_GB2312" w:hAnsi="宋体" w:hint="eastAsia"/>
          <w:b/>
          <w:kern w:val="0"/>
          <w:sz w:val="32"/>
          <w:szCs w:val="32"/>
        </w:rPr>
        <w:t>六、附则</w:t>
      </w:r>
    </w:p>
    <w:p w:rsidR="00885DE0" w:rsidRPr="00E87550" w:rsidRDefault="00AA76C9" w:rsidP="00E87550">
      <w:pPr>
        <w:widowControl/>
        <w:spacing w:line="560" w:lineRule="exact"/>
        <w:ind w:firstLineChars="196" w:firstLine="627"/>
        <w:jc w:val="left"/>
        <w:rPr>
          <w:rFonts w:ascii="仿宋_GB2312" w:eastAsia="仿宋_GB2312" w:hAnsi="宋体"/>
          <w:kern w:val="0"/>
          <w:sz w:val="32"/>
          <w:szCs w:val="32"/>
        </w:rPr>
      </w:pPr>
      <w:r w:rsidRPr="00E87550">
        <w:rPr>
          <w:rFonts w:ascii="仿宋_GB2312" w:eastAsia="仿宋_GB2312" w:hAnsi="宋体" w:hint="eastAsia"/>
          <w:kern w:val="0"/>
          <w:sz w:val="32"/>
          <w:szCs w:val="32"/>
        </w:rPr>
        <w:lastRenderedPageBreak/>
        <w:t>本办法由本科生院负责解释。原《合肥工业大学选课选教管理暂行办法》（教务字〔2013〕52号）自行废止。</w:t>
      </w:r>
    </w:p>
    <w:sectPr w:rsidR="00885DE0" w:rsidRPr="00E875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23" w:rsidRDefault="00675423" w:rsidP="00A64E83">
      <w:r>
        <w:separator/>
      </w:r>
    </w:p>
  </w:endnote>
  <w:endnote w:type="continuationSeparator" w:id="0">
    <w:p w:rsidR="00675423" w:rsidRDefault="00675423" w:rsidP="00A6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23" w:rsidRDefault="00675423" w:rsidP="00A64E83">
      <w:r>
        <w:separator/>
      </w:r>
    </w:p>
  </w:footnote>
  <w:footnote w:type="continuationSeparator" w:id="0">
    <w:p w:rsidR="00675423" w:rsidRDefault="00675423" w:rsidP="00A6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CF3"/>
    <w:multiLevelType w:val="multilevel"/>
    <w:tmpl w:val="0FB94CF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1E97302"/>
    <w:multiLevelType w:val="multilevel"/>
    <w:tmpl w:val="31E9730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21856E7"/>
    <w:multiLevelType w:val="multilevel"/>
    <w:tmpl w:val="421856E7"/>
    <w:lvl w:ilvl="0">
      <w:start w:val="1"/>
      <w:numFmt w:val="decimal"/>
      <w:lvlText w:val="%1."/>
      <w:lvlJc w:val="left"/>
      <w:pPr>
        <w:ind w:left="845"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
    <w:nsid w:val="5483648E"/>
    <w:multiLevelType w:val="multilevel"/>
    <w:tmpl w:val="548364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67C0ED0"/>
    <w:multiLevelType w:val="multilevel"/>
    <w:tmpl w:val="567C0ED0"/>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E5"/>
    <w:rsid w:val="00003290"/>
    <w:rsid w:val="0002506A"/>
    <w:rsid w:val="000256FF"/>
    <w:rsid w:val="00025AF6"/>
    <w:rsid w:val="000432F3"/>
    <w:rsid w:val="00044EE8"/>
    <w:rsid w:val="00046C7A"/>
    <w:rsid w:val="00046CB8"/>
    <w:rsid w:val="000509BC"/>
    <w:rsid w:val="000527EA"/>
    <w:rsid w:val="000725FE"/>
    <w:rsid w:val="00090189"/>
    <w:rsid w:val="000D0745"/>
    <w:rsid w:val="000D0790"/>
    <w:rsid w:val="000E5B54"/>
    <w:rsid w:val="000F44E3"/>
    <w:rsid w:val="00121C5A"/>
    <w:rsid w:val="001370E8"/>
    <w:rsid w:val="00143964"/>
    <w:rsid w:val="00151035"/>
    <w:rsid w:val="0015288C"/>
    <w:rsid w:val="00155F22"/>
    <w:rsid w:val="00164F50"/>
    <w:rsid w:val="00171E48"/>
    <w:rsid w:val="001B159A"/>
    <w:rsid w:val="001B4504"/>
    <w:rsid w:val="001C55B9"/>
    <w:rsid w:val="001E1FAE"/>
    <w:rsid w:val="002018ED"/>
    <w:rsid w:val="002024FD"/>
    <w:rsid w:val="002204D2"/>
    <w:rsid w:val="002636FB"/>
    <w:rsid w:val="002C5601"/>
    <w:rsid w:val="002D5422"/>
    <w:rsid w:val="002D78C2"/>
    <w:rsid w:val="003009E5"/>
    <w:rsid w:val="00312778"/>
    <w:rsid w:val="0031485E"/>
    <w:rsid w:val="003266AC"/>
    <w:rsid w:val="0034359C"/>
    <w:rsid w:val="00390768"/>
    <w:rsid w:val="003970FE"/>
    <w:rsid w:val="003A2837"/>
    <w:rsid w:val="003A3434"/>
    <w:rsid w:val="003C0EA5"/>
    <w:rsid w:val="003D4585"/>
    <w:rsid w:val="003E40B6"/>
    <w:rsid w:val="003F3B6B"/>
    <w:rsid w:val="00432465"/>
    <w:rsid w:val="00460153"/>
    <w:rsid w:val="0046410F"/>
    <w:rsid w:val="00492213"/>
    <w:rsid w:val="004A5139"/>
    <w:rsid w:val="004B2BEF"/>
    <w:rsid w:val="004B658C"/>
    <w:rsid w:val="004B77F1"/>
    <w:rsid w:val="004D627C"/>
    <w:rsid w:val="004F13E1"/>
    <w:rsid w:val="005014EB"/>
    <w:rsid w:val="005112EC"/>
    <w:rsid w:val="005124E6"/>
    <w:rsid w:val="00537466"/>
    <w:rsid w:val="00556729"/>
    <w:rsid w:val="00580F91"/>
    <w:rsid w:val="005837CC"/>
    <w:rsid w:val="005869DA"/>
    <w:rsid w:val="00587ED7"/>
    <w:rsid w:val="0059344A"/>
    <w:rsid w:val="005C4ACC"/>
    <w:rsid w:val="005C5EC2"/>
    <w:rsid w:val="005C728E"/>
    <w:rsid w:val="00607B1A"/>
    <w:rsid w:val="00630995"/>
    <w:rsid w:val="00655FC0"/>
    <w:rsid w:val="006620A9"/>
    <w:rsid w:val="00675423"/>
    <w:rsid w:val="006A193E"/>
    <w:rsid w:val="006A788E"/>
    <w:rsid w:val="006B4B1E"/>
    <w:rsid w:val="006B67F3"/>
    <w:rsid w:val="006C198C"/>
    <w:rsid w:val="006C34EB"/>
    <w:rsid w:val="006C55B1"/>
    <w:rsid w:val="006D01C4"/>
    <w:rsid w:val="006D2FD5"/>
    <w:rsid w:val="006F7648"/>
    <w:rsid w:val="00746B43"/>
    <w:rsid w:val="007643AE"/>
    <w:rsid w:val="00770D33"/>
    <w:rsid w:val="007C02E3"/>
    <w:rsid w:val="007E56A1"/>
    <w:rsid w:val="0080471D"/>
    <w:rsid w:val="008253F9"/>
    <w:rsid w:val="00826182"/>
    <w:rsid w:val="008627FB"/>
    <w:rsid w:val="008664CD"/>
    <w:rsid w:val="00885DE0"/>
    <w:rsid w:val="008C4C60"/>
    <w:rsid w:val="008E6EC6"/>
    <w:rsid w:val="008E780A"/>
    <w:rsid w:val="008E7B8C"/>
    <w:rsid w:val="008F38D9"/>
    <w:rsid w:val="009006F1"/>
    <w:rsid w:val="0090590A"/>
    <w:rsid w:val="00942707"/>
    <w:rsid w:val="00953DF9"/>
    <w:rsid w:val="009569A8"/>
    <w:rsid w:val="00965892"/>
    <w:rsid w:val="00965EEC"/>
    <w:rsid w:val="009875B0"/>
    <w:rsid w:val="00993430"/>
    <w:rsid w:val="009B6C0E"/>
    <w:rsid w:val="009C446B"/>
    <w:rsid w:val="009D4681"/>
    <w:rsid w:val="009F7034"/>
    <w:rsid w:val="00A106A3"/>
    <w:rsid w:val="00A54163"/>
    <w:rsid w:val="00A5732F"/>
    <w:rsid w:val="00A64E83"/>
    <w:rsid w:val="00A655D6"/>
    <w:rsid w:val="00A766DB"/>
    <w:rsid w:val="00AA76C9"/>
    <w:rsid w:val="00AB1BB7"/>
    <w:rsid w:val="00AB3BCE"/>
    <w:rsid w:val="00AB53D6"/>
    <w:rsid w:val="00AB5A7D"/>
    <w:rsid w:val="00AD11A8"/>
    <w:rsid w:val="00AE3262"/>
    <w:rsid w:val="00AF04A8"/>
    <w:rsid w:val="00B2170A"/>
    <w:rsid w:val="00B24BDA"/>
    <w:rsid w:val="00B43D09"/>
    <w:rsid w:val="00B62A2B"/>
    <w:rsid w:val="00B65D2C"/>
    <w:rsid w:val="00B70740"/>
    <w:rsid w:val="00B74FD0"/>
    <w:rsid w:val="00B8619A"/>
    <w:rsid w:val="00B9089F"/>
    <w:rsid w:val="00BB6513"/>
    <w:rsid w:val="00BC06D7"/>
    <w:rsid w:val="00BC0934"/>
    <w:rsid w:val="00BF2F1B"/>
    <w:rsid w:val="00BF3AB2"/>
    <w:rsid w:val="00C21931"/>
    <w:rsid w:val="00C2329A"/>
    <w:rsid w:val="00C31CAB"/>
    <w:rsid w:val="00C3791E"/>
    <w:rsid w:val="00C4071B"/>
    <w:rsid w:val="00C41DF2"/>
    <w:rsid w:val="00C467CB"/>
    <w:rsid w:val="00C60488"/>
    <w:rsid w:val="00C712E0"/>
    <w:rsid w:val="00C74B39"/>
    <w:rsid w:val="00C7586B"/>
    <w:rsid w:val="00C92BBB"/>
    <w:rsid w:val="00CC1524"/>
    <w:rsid w:val="00CC6B62"/>
    <w:rsid w:val="00CE6AB7"/>
    <w:rsid w:val="00D01606"/>
    <w:rsid w:val="00D059D0"/>
    <w:rsid w:val="00D06ACA"/>
    <w:rsid w:val="00D25004"/>
    <w:rsid w:val="00D3498A"/>
    <w:rsid w:val="00D50DB6"/>
    <w:rsid w:val="00D6241A"/>
    <w:rsid w:val="00D673F7"/>
    <w:rsid w:val="00D737E9"/>
    <w:rsid w:val="00D765D2"/>
    <w:rsid w:val="00D9378D"/>
    <w:rsid w:val="00DA46CB"/>
    <w:rsid w:val="00DC1E61"/>
    <w:rsid w:val="00DC4C25"/>
    <w:rsid w:val="00DE034C"/>
    <w:rsid w:val="00DE2D25"/>
    <w:rsid w:val="00DE7B6A"/>
    <w:rsid w:val="00DF5EFE"/>
    <w:rsid w:val="00DF6919"/>
    <w:rsid w:val="00E04FE2"/>
    <w:rsid w:val="00E15096"/>
    <w:rsid w:val="00E2252F"/>
    <w:rsid w:val="00E449E5"/>
    <w:rsid w:val="00E53841"/>
    <w:rsid w:val="00E70DED"/>
    <w:rsid w:val="00E80AA4"/>
    <w:rsid w:val="00E822AD"/>
    <w:rsid w:val="00E84E7C"/>
    <w:rsid w:val="00E87550"/>
    <w:rsid w:val="00E90A5A"/>
    <w:rsid w:val="00ED5AC6"/>
    <w:rsid w:val="00EE5152"/>
    <w:rsid w:val="00EF5106"/>
    <w:rsid w:val="00F33A1D"/>
    <w:rsid w:val="00F404AB"/>
    <w:rsid w:val="00F42FB8"/>
    <w:rsid w:val="00F43EE5"/>
    <w:rsid w:val="00F453A1"/>
    <w:rsid w:val="00F56575"/>
    <w:rsid w:val="00F70976"/>
    <w:rsid w:val="00F7131D"/>
    <w:rsid w:val="00F82170"/>
    <w:rsid w:val="00FA48DC"/>
    <w:rsid w:val="00FB6334"/>
    <w:rsid w:val="00FC6AA6"/>
    <w:rsid w:val="00FE318B"/>
    <w:rsid w:val="00FE6FA4"/>
    <w:rsid w:val="00FF39C1"/>
    <w:rsid w:val="3A405C4E"/>
    <w:rsid w:val="63FB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uiPriority w:val="10"/>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563C1" w:themeColor="hyperlink"/>
      <w:u w:val="single"/>
    </w:rPr>
  </w:style>
  <w:style w:type="character" w:customStyle="1" w:styleId="Char">
    <w:name w:val="纯文本 Char"/>
    <w:basedOn w:val="a0"/>
    <w:link w:val="a3"/>
    <w:qFormat/>
    <w:rPr>
      <w:rFonts w:ascii="宋体" w:eastAsia="宋体" w:hAnsi="Courier New" w:cs="Courier New"/>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Char3">
    <w:name w:val="标题 Char"/>
    <w:basedOn w:val="a0"/>
    <w:link w:val="a7"/>
    <w:uiPriority w:val="10"/>
    <w:qFormat/>
    <w:rPr>
      <w:rFonts w:ascii="宋体" w:eastAsia="宋体" w:hAnsi="宋体" w:cs="宋体"/>
      <w:kern w:val="0"/>
      <w:sz w:val="24"/>
      <w:szCs w:val="2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uiPriority w:val="10"/>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563C1" w:themeColor="hyperlink"/>
      <w:u w:val="single"/>
    </w:rPr>
  </w:style>
  <w:style w:type="character" w:customStyle="1" w:styleId="Char">
    <w:name w:val="纯文本 Char"/>
    <w:basedOn w:val="a0"/>
    <w:link w:val="a3"/>
    <w:qFormat/>
    <w:rPr>
      <w:rFonts w:ascii="宋体" w:eastAsia="宋体" w:hAnsi="Courier New" w:cs="Courier New"/>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Char3">
    <w:name w:val="标题 Char"/>
    <w:basedOn w:val="a0"/>
    <w:link w:val="a7"/>
    <w:uiPriority w:val="10"/>
    <w:qFormat/>
    <w:rPr>
      <w:rFonts w:ascii="宋体" w:eastAsia="宋体" w:hAnsi="宋体" w:cs="宋体"/>
      <w:kern w:val="0"/>
      <w:sz w:val="24"/>
      <w:szCs w:val="2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7</Pages>
  <Words>448</Words>
  <Characters>2554</Characters>
  <Application>Microsoft Office Word</Application>
  <DocSecurity>0</DocSecurity>
  <Lines>21</Lines>
  <Paragraphs>5</Paragraphs>
  <ScaleCrop>false</ScaleCrop>
  <Company>China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施国萍</cp:lastModifiedBy>
  <cp:revision>187</cp:revision>
  <cp:lastPrinted>2021-06-23T01:02:00Z</cp:lastPrinted>
  <dcterms:created xsi:type="dcterms:W3CDTF">2021-03-17T01:43:00Z</dcterms:created>
  <dcterms:modified xsi:type="dcterms:W3CDTF">2021-07-14T09:38:00Z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